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2020年内江市高级技工学校招生专业介绍</w:t>
      </w:r>
    </w:p>
    <w:p>
      <w:pPr>
        <w:jc w:val="center"/>
        <w:outlineLvl w:val="0"/>
        <w:rPr>
          <w:b/>
          <w:color w:val="000000"/>
        </w:rPr>
      </w:pPr>
      <w:bookmarkStart w:id="0" w:name="_Toc493850641"/>
    </w:p>
    <w:tbl>
      <w:tblPr>
        <w:tblStyle w:val="3"/>
        <w:tblW w:w="1514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40"/>
        <w:gridCol w:w="741"/>
        <w:gridCol w:w="2119"/>
        <w:gridCol w:w="1500"/>
        <w:gridCol w:w="1455"/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9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培养目标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对应或相关</w:t>
            </w:r>
          </w:p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7366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专业主要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19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数控加工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或高级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3年或5年</w:t>
            </w:r>
          </w:p>
        </w:tc>
        <w:tc>
          <w:tcPr>
            <w:tcW w:w="2119" w:type="dxa"/>
            <w:vAlign w:val="center"/>
          </w:tcPr>
          <w:p>
            <w:pPr>
              <w:jc w:val="left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培养从事数控车床操作及编程的中级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、高级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技能人才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数控车工、车工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车工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（机械冷加工人员）</w:t>
            </w:r>
          </w:p>
        </w:tc>
        <w:tc>
          <w:tcPr>
            <w:tcW w:w="7366" w:type="dxa"/>
            <w:vAlign w:val="center"/>
          </w:tcPr>
          <w:p>
            <w:pPr>
              <w:jc w:val="left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机械识图与CAD、金属材料选用与热处理、常用机械加工技术、机械测量技术、车工技能、铣工技能、磨工技能、数控车床操作与编程综合技能等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219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或高级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3年或5年</w:t>
            </w:r>
          </w:p>
        </w:tc>
        <w:tc>
          <w:tcPr>
            <w:tcW w:w="2119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培养从事幼儿园日常保育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辅助性实施教育教学活动的中级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、高级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技能人才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保育员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幼儿教育教师资格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、保育员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（生活照料服务人员）</w:t>
            </w:r>
          </w:p>
        </w:tc>
        <w:tc>
          <w:tcPr>
            <w:tcW w:w="7366" w:type="dxa"/>
            <w:vAlign w:val="center"/>
          </w:tcPr>
          <w:p>
            <w:pPr>
              <w:ind w:firstLine="420" w:firstLineChars="20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学前教育、学前心理、学前卫生、幼儿园活动设计与指导、儿童文学、幼儿园教育课件制作、教师口语、美术、手工制作、声乐、琴法、舞蹈、幼儿园环境创设等。</w:t>
            </w:r>
          </w:p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219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或高级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3年或5年</w:t>
            </w:r>
          </w:p>
        </w:tc>
        <w:tc>
          <w:tcPr>
            <w:tcW w:w="2119" w:type="dxa"/>
            <w:vAlign w:val="center"/>
          </w:tcPr>
          <w:p>
            <w:pPr>
              <w:jc w:val="left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培养从事安装和调试无线通信、传输设备、广播视听等电子产品的中级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、高级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技能人才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广电和通信设备电子装接工、家用电器产品维修工、家用电子产品维修工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电子元件制造人员、电子设备装配调试人员</w:t>
            </w:r>
          </w:p>
        </w:tc>
        <w:tc>
          <w:tcPr>
            <w:tcW w:w="7366" w:type="dxa"/>
            <w:vAlign w:val="center"/>
          </w:tcPr>
          <w:p>
            <w:pPr>
              <w:ind w:firstLine="420" w:firstLineChars="20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安全用电、识图与CAD、电子元件识别与焊接技能、常用电工工具和电工仪表使用、电子仪器仪表与测量、典型模拟电路装接调试与维修、典型数字电路装接调试与维修、电子线路绘制（EDA）、电子产品制作等。</w:t>
            </w:r>
          </w:p>
          <w:p>
            <w:pPr>
              <w:jc w:val="left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219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电气自动化设备安装与维修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或高级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3年或5年</w:t>
            </w:r>
          </w:p>
        </w:tc>
        <w:tc>
          <w:tcPr>
            <w:tcW w:w="2119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培养从事电气自动化设备安装、调试与维修的中级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、高级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技能人才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电工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（机械设备修理人员）</w:t>
            </w:r>
          </w:p>
        </w:tc>
        <w:tc>
          <w:tcPr>
            <w:tcW w:w="7366" w:type="dxa"/>
            <w:vAlign w:val="center"/>
          </w:tcPr>
          <w:p>
            <w:pPr>
              <w:jc w:val="left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用电、识图与CAD、常用电工工具和电工仪表使用、钳工基本操作、配电线路安装与维修、变压器绕制与检修、电动机故障检修、典型模拟电路装接调试与维修、典型数字电路装接调试与维修、常用电力拖动控制线路安装与维修、常用机床电器控制线路安装与维修、电气原理图绘制（EDA）、PLC控制电路安装与调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19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或高级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3年或5年</w:t>
            </w:r>
          </w:p>
        </w:tc>
        <w:tc>
          <w:tcPr>
            <w:tcW w:w="2119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培养从事汽车维修的中级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、高级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技能人才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汽车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维修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汽车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维修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（汽车摩托车修理技术服务人员）</w:t>
            </w:r>
          </w:p>
        </w:tc>
        <w:tc>
          <w:tcPr>
            <w:tcW w:w="7366" w:type="dxa"/>
            <w:vAlign w:val="center"/>
          </w:tcPr>
          <w:p>
            <w:pPr>
              <w:jc w:val="left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机械识图与CAD、电工电子技术、汽车常用材料选用、汽车机械基础、钳工工艺与焊接工艺、汽车构造与拆装、汽车故障诊断与排除、汽车安全检测、汽车维护工艺、汽车修理工艺、汽车驾驶技术等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19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或高级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3年或5年</w:t>
            </w:r>
          </w:p>
        </w:tc>
        <w:tc>
          <w:tcPr>
            <w:tcW w:w="2119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培养从事计算机的各种应用操作，并能对计算机各种设备进行维护以及维修的中级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、高级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技能人才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计算机维修工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操作员</w:t>
            </w:r>
          </w:p>
        </w:tc>
        <w:tc>
          <w:tcPr>
            <w:tcW w:w="7366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软件应用、计算机工具软件应用、计算机组成原理、计算机组装与维护、计算机操作系统安装与维护、多媒体制作、VB程序设计与实训、计算机故障检测与维修、计算机外设维护、常用办公自动化设备维护、计算机销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19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19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pacing w:val="24"/>
                <w:szCs w:val="21"/>
                <w14:textFill>
                  <w14:solidFill>
                    <w14:schemeClr w14:val="tx1"/>
                  </w14:solidFill>
                </w14:textFill>
              </w:rPr>
              <w:t>培养从事工业机器人设备安装、编程、调试的</w:t>
            </w:r>
            <w:r>
              <w:rPr>
                <w:rFonts w:hint="eastAsia" w:ascii="宋体" w:hAnsi="宋体" w:cs="Arial"/>
                <w:color w:val="000000" w:themeColor="text1"/>
                <w:spacing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ascii="宋体" w:hAnsi="宋体" w:cs="Arial"/>
                <w:color w:val="000000" w:themeColor="text1"/>
                <w:spacing w:val="24"/>
                <w:szCs w:val="21"/>
                <w14:textFill>
                  <w14:solidFill>
                    <w14:schemeClr w14:val="tx1"/>
                  </w14:solidFill>
                </w14:textFill>
              </w:rPr>
              <w:t>技能人才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工业机器人维修工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工业机器人操作员</w:t>
            </w:r>
          </w:p>
        </w:tc>
        <w:tc>
          <w:tcPr>
            <w:tcW w:w="7366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用电、识图与CAD、常用电工工具和电工仪表使用、典型模拟电路装接调试与维修、典型数字电路装接调试与维修、电动机故障检修、变压器绕制与检修、常用电力拖动控制线路安装与维修、电气原理图绘制（EDA）、PLC控制电路安装与调试、单片机控制设备安装与调试、工业机器人技术应用、步进电动机安装与维修、伺服系统安装与维修、检测与传感技术应用、气动与液压系统安装与维修、机械制造技术应用、数控加工技术应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219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19" w:type="dxa"/>
            <w:vAlign w:val="center"/>
          </w:tcPr>
          <w:p>
            <w:pPr>
              <w:jc w:val="left"/>
              <w:outlineLvl w:val="0"/>
              <w:rPr>
                <w:rFonts w:ascii="宋体" w:hAnsi="宋体" w:cs="Arial"/>
                <w:color w:val="000000" w:themeColor="text1"/>
                <w:spacing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培养在企事业单位会计部门，从事会计核算、出纳、税务等岗位工作或在相关部门从事社保、文秘、仓库管理、收银等工作的中级技能人才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会计专业人员、收银员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会计从业资格</w:t>
            </w:r>
          </w:p>
        </w:tc>
        <w:tc>
          <w:tcPr>
            <w:tcW w:w="7366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会计基础、会计基础模拟、税收实务、企业会计实务、会计综合实训、成本核算实务、出纳实务、财经法规与职业道德、会计电算化、财经基础知识、经济法基础知识、会计基本技能等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219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19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培养使用计算机、网络、通信等现代信息技术从事商务活动的中级技能人才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电子商务师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电子商务师</w:t>
            </w:r>
          </w:p>
        </w:tc>
        <w:tc>
          <w:tcPr>
            <w:tcW w:w="7366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电子商务设备工具安全操作与维护、电子商务流程、电子商务网站设计与制作、网络营销实务、电子商务数据安全实务、条码编制实务等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9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19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培养从事</w:t>
            </w:r>
            <w:r>
              <w:rPr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WSN</w:t>
            </w:r>
            <w:r>
              <w:rPr>
                <w:rFonts w:hint="eastAsia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系统、</w:t>
            </w:r>
            <w:r>
              <w:rPr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RFID</w:t>
            </w:r>
            <w:r>
              <w:rPr>
                <w:rFonts w:hint="eastAsia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系统、局域网、安防监控系统等工程施工、安装、调试、维护的中级技能人才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信息通信网络运行管理员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信息通信网络运行管理人员</w:t>
            </w:r>
          </w:p>
        </w:tc>
        <w:tc>
          <w:tcPr>
            <w:tcW w:w="7366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电工电子技术基础、计算机网络基础、</w:t>
            </w:r>
            <w:r>
              <w:rPr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RFID</w:t>
            </w:r>
            <w:r>
              <w:rPr>
                <w:rFonts w:hint="eastAsia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与二维码技术、综合布线技术、无线传感网络、物联网工程、网络安全技术等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219" w:type="dxa"/>
            <w:vAlign w:val="center"/>
          </w:tcPr>
          <w:p>
            <w:pPr>
              <w:jc w:val="center"/>
              <w:outlineLvl w:val="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铁路客运服务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outlineLvl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19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培养从事铁路客运服务管理的中级技能人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铁路列车乘务员、铁路车站客运服务员、铁路行包运输服务员、客运售票员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铁路列车乘务员、铁路车站客运服务员、铁路行包运输服务员、客运售票员</w:t>
            </w:r>
          </w:p>
        </w:tc>
        <w:tc>
          <w:tcPr>
            <w:tcW w:w="7366" w:type="dxa"/>
            <w:vAlign w:val="center"/>
          </w:tcPr>
          <w:p>
            <w:pPr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铁道概论、铁路客运组织、铁路客运规章、铁路技术管理规程、旅客心理学、法律知识、公关礼仪、铁路客运服务、铁路票务与票务系统、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客运安全与路风、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旅游地理等。</w:t>
            </w:r>
          </w:p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219" w:type="dxa"/>
            <w:vAlign w:val="center"/>
          </w:tcPr>
          <w:p>
            <w:pPr>
              <w:jc w:val="center"/>
              <w:outlineLvl w:val="0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健康服务与管理 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outlineLvl w:val="0"/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outlineLvl w:val="0"/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19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培养从事个体和群体的健康评估以及健康咨询、指导等工作的中级技能人才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outlineLvl w:val="0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健康管理师</w:t>
            </w:r>
          </w:p>
        </w:tc>
        <w:tc>
          <w:tcPr>
            <w:tcW w:w="1455" w:type="dxa"/>
            <w:vAlign w:val="center"/>
          </w:tcPr>
          <w:p>
            <w:pPr>
              <w:jc w:val="left"/>
              <w:outlineLvl w:val="0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健康管理师（健康咨询服务人员）</w:t>
            </w:r>
          </w:p>
        </w:tc>
        <w:tc>
          <w:tcPr>
            <w:tcW w:w="7366" w:type="dxa"/>
            <w:vAlign w:val="center"/>
          </w:tcPr>
          <w:p>
            <w:pPr>
              <w:jc w:val="left"/>
              <w:outlineLvl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健康管理概论、健康评估、中医药基础、中医养生学、药用医学基础、预防医学、诊断学基础、基础护理学、食品营养学、心理与健康、数据库技术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140" w:type="dxa"/>
            <w:gridSpan w:val="7"/>
            <w:vAlign w:val="center"/>
          </w:tcPr>
          <w:p>
            <w:pPr>
              <w:ind w:firstLine="840" w:firstLineChars="400"/>
              <w:jc w:val="left"/>
              <w:outlineLvl w:val="0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咨询电话：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2247544、2190610、2240429</w:t>
            </w:r>
          </w:p>
        </w:tc>
      </w:tr>
    </w:tbl>
    <w:p>
      <w:pPr>
        <w:jc w:val="center"/>
        <w:outlineLvl w:val="0"/>
        <w:rPr>
          <w:b/>
          <w:color w:val="000000"/>
        </w:rPr>
      </w:pPr>
    </w:p>
    <w:bookmarkEnd w:id="0"/>
    <w:p>
      <w:pPr>
        <w:ind w:firstLine="420" w:firstLineChars="200"/>
        <w:rPr>
          <w:color w:val="000000"/>
        </w:rPr>
      </w:pPr>
    </w:p>
    <w:p>
      <w:bookmarkStart w:id="1" w:name="_GoBack"/>
      <w:bookmarkEnd w:id="1"/>
    </w:p>
    <w:sectPr>
      <w:pgSz w:w="16838" w:h="11906" w:orient="landscape"/>
      <w:pgMar w:top="1293" w:right="1157" w:bottom="1179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B5683"/>
    <w:rsid w:val="003A730B"/>
    <w:rsid w:val="00684629"/>
    <w:rsid w:val="009D1A10"/>
    <w:rsid w:val="08E10E16"/>
    <w:rsid w:val="11E93163"/>
    <w:rsid w:val="1D1A61DA"/>
    <w:rsid w:val="205D4421"/>
    <w:rsid w:val="2D675EB4"/>
    <w:rsid w:val="38C56D2D"/>
    <w:rsid w:val="3AD22583"/>
    <w:rsid w:val="3AF0500D"/>
    <w:rsid w:val="3ECE586C"/>
    <w:rsid w:val="3F7B5683"/>
    <w:rsid w:val="44AA78A1"/>
    <w:rsid w:val="48F430BF"/>
    <w:rsid w:val="519D52AE"/>
    <w:rsid w:val="61E41B4D"/>
    <w:rsid w:val="7F95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297</Words>
  <Characters>1697</Characters>
  <Lines>14</Lines>
  <Paragraphs>3</Paragraphs>
  <TotalTime>3</TotalTime>
  <ScaleCrop>false</ScaleCrop>
  <LinksUpToDate>false</LinksUpToDate>
  <CharactersWithSpaces>1991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2020-05-11T02:57:00Z</dcterms:created>
  <dc:creator>一职中孙建文</dc:creator>
  <cp:lastModifiedBy>Administrator</cp:lastModifiedBy>
  <dcterms:modified xsi:type="dcterms:W3CDTF">2020-05-19T02:49:32Z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